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okien w budynku wpisanym do gminnej ewidencji zabytków - co trzeba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o czym należy pamiętać, gdy konieczna jest &lt;strong&gt;wymiana okien w budynku wpisanym do gminnej ewidencji zabytków&lt;/strong&gt;? We wpisie znajdziesz najważniejsze informacje.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okien w budynku wpisanym do gminnej ewidencji zabytków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konieczny jest remont budynku, który oznaczony jest jako zabytkowy. W takim momencie </w:t>
      </w:r>
      <w:r>
        <w:rPr>
          <w:rFonts w:ascii="calibri" w:hAnsi="calibri" w:eastAsia="calibri" w:cs="calibri"/>
          <w:sz w:val="24"/>
          <w:szCs w:val="24"/>
          <w:b/>
        </w:rPr>
        <w:t xml:space="preserve">wymiana okien w budynku wpisanym do gminnej ewidencji zabytków</w:t>
      </w:r>
      <w:r>
        <w:rPr>
          <w:rFonts w:ascii="calibri" w:hAnsi="calibri" w:eastAsia="calibri" w:cs="calibri"/>
          <w:sz w:val="24"/>
          <w:szCs w:val="24"/>
        </w:rPr>
        <w:t xml:space="preserve"> nie może odbyć się bez konsultacji z odpowiednią osobą, jaką jest konserwator zabytków. Co trzeba wiedzieć w tym temacie?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okien w budynku wpisanym do gminnej ewidencji zabytków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wymiana okien w takim budynku jest nie tylko kosztowna, ale i również nie należy do najłatwiejszych zadań, z uwagi na zgody, które trzeba uzyskać. Zdecydowanie łatwiej jest przeprowadzić remont w nowoczesnym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wymiany okien w budynkach zabytkowych, musi być poddany konsultacji z konserwatorem zabytków. Ponadto każdy remont,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okien w budynku wpisanym do gminnej ewidencji zabytków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potrzebuje uzyskania zgody na prace budowlane w tym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okna w zabytkowym budynku?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okien w budynku wpisanym do gminnej ewidencji zabytków</w:t>
      </w:r>
      <w:r>
        <w:rPr>
          <w:rFonts w:ascii="calibri" w:hAnsi="calibri" w:eastAsia="calibri" w:cs="calibri"/>
          <w:sz w:val="24"/>
          <w:szCs w:val="24"/>
        </w:rPr>
        <w:t xml:space="preserve">, musisz wziąć pod uwagę ich wygląd. Zarówno okna, jak i również drzwi, nie powinny odbiegać stylistyką od całości budynku. Należy zachować ich estetykę oraz "ciągłość".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możesz poddać również renowacji, jednak dopiero specjaliści stwierdzą, czy w ogóle jest to możliwe do zrobienia. Drewno, które ma już parę lat, może się do niczego nie nadawać.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okna-drzwi-budynkow-zabytkowych-zwrocic-uwa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2026-05-29T21:39:23+02:00</dcterms:created>
  <dcterms:modified xsi:type="dcterms:W3CDTF">2026-05-29T21:39:23+02:00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